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2" w:type="dxa"/>
        <w:jc w:val="center"/>
        <w:tblLayout w:type="fixed"/>
        <w:tblCellMar>
          <w:left w:w="10" w:type="dxa"/>
          <w:right w:w="10" w:type="dxa"/>
        </w:tblCellMar>
        <w:tblLook w:val="0000" w:firstRow="0" w:lastRow="0" w:firstColumn="0" w:lastColumn="0" w:noHBand="0" w:noVBand="0"/>
      </w:tblPr>
      <w:tblGrid>
        <w:gridCol w:w="1249"/>
        <w:gridCol w:w="6803"/>
        <w:gridCol w:w="1250"/>
      </w:tblGrid>
      <w:tr w:rsidR="00396EB6">
        <w:trPr>
          <w:trHeight w:val="1569"/>
          <w:jc w:val="center"/>
        </w:trPr>
        <w:tc>
          <w:tcPr>
            <w:tcW w:w="1249" w:type="dxa"/>
            <w:tcBorders>
              <w:bottom w:val="single" w:sz="4" w:space="0" w:color="00000A"/>
            </w:tcBorders>
            <w:tcMar>
              <w:top w:w="0" w:type="dxa"/>
              <w:left w:w="70" w:type="dxa"/>
              <w:bottom w:w="0" w:type="dxa"/>
              <w:right w:w="70" w:type="dxa"/>
            </w:tcMar>
            <w:vAlign w:val="center"/>
          </w:tcPr>
          <w:p w:rsidR="00396EB6" w:rsidRDefault="006F3498">
            <w:pPr>
              <w:pStyle w:val="Standard"/>
              <w:rPr>
                <w:b/>
              </w:rPr>
            </w:pPr>
            <w:r>
              <w:rPr>
                <w:noProof/>
                <w:lang w:eastAsia="pt-BR"/>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646560" cy="844920"/>
                  <wp:effectExtent l="0" t="0" r="114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6560" cy="844920"/>
                          </a:xfrm>
                          <a:prstGeom prst="rect">
                            <a:avLst/>
                          </a:prstGeom>
                          <a:noFill/>
                          <a:ln>
                            <a:noFill/>
                          </a:ln>
                        </pic:spPr>
                      </pic:pic>
                    </a:graphicData>
                  </a:graphic>
                </wp:anchor>
              </w:drawing>
            </w:r>
            <w:bookmarkStart w:id="0" w:name="_MON_1187434678"/>
            <w:bookmarkStart w:id="1" w:name="_MON_1192885878"/>
            <w:bookmarkStart w:id="2" w:name="_MON_1192885869"/>
            <w:bookmarkEnd w:id="0"/>
            <w:bookmarkEnd w:id="1"/>
            <w:bookmarkEnd w:id="2"/>
          </w:p>
        </w:tc>
        <w:tc>
          <w:tcPr>
            <w:tcW w:w="6803" w:type="dxa"/>
            <w:tcBorders>
              <w:bottom w:val="single" w:sz="4" w:space="0" w:color="00000A"/>
            </w:tcBorders>
            <w:tcMar>
              <w:top w:w="0" w:type="dxa"/>
              <w:left w:w="70" w:type="dxa"/>
              <w:bottom w:w="0" w:type="dxa"/>
              <w:right w:w="70" w:type="dxa"/>
            </w:tcMar>
          </w:tcPr>
          <w:p w:rsidR="00396EB6" w:rsidRDefault="006F3498">
            <w:pPr>
              <w:pStyle w:val="Standard"/>
              <w:spacing w:after="0" w:line="240" w:lineRule="auto"/>
              <w:jc w:val="center"/>
            </w:pPr>
            <w:r>
              <w:rPr>
                <w:b/>
                <w:bCs/>
                <w:sz w:val="24"/>
                <w:szCs w:val="24"/>
              </w:rPr>
              <w:t>SERVIÇO PÚBLICO FEDERAL</w:t>
            </w:r>
          </w:p>
          <w:p w:rsidR="00396EB6" w:rsidRDefault="006F3498">
            <w:pPr>
              <w:pStyle w:val="Standard"/>
              <w:spacing w:after="0" w:line="240" w:lineRule="auto"/>
              <w:jc w:val="center"/>
            </w:pPr>
            <w:r>
              <w:rPr>
                <w:b/>
                <w:bCs/>
                <w:sz w:val="24"/>
                <w:szCs w:val="24"/>
              </w:rPr>
              <w:t>UNIVERSIDADE FEDERAL DE SANTA CATARINA</w:t>
            </w:r>
          </w:p>
          <w:p w:rsidR="00396EB6" w:rsidRDefault="006F3498">
            <w:pPr>
              <w:pStyle w:val="Standard"/>
              <w:spacing w:after="0" w:line="240" w:lineRule="auto"/>
              <w:jc w:val="center"/>
            </w:pPr>
            <w:r>
              <w:rPr>
                <w:bCs/>
                <w:sz w:val="24"/>
                <w:szCs w:val="24"/>
              </w:rPr>
              <w:t>Campus Universitário Reitor João David Ferreira Lima</w:t>
            </w:r>
          </w:p>
          <w:p w:rsidR="00396EB6" w:rsidRDefault="006F3498">
            <w:pPr>
              <w:pStyle w:val="Standard"/>
              <w:spacing w:after="0" w:line="240" w:lineRule="auto"/>
              <w:jc w:val="center"/>
            </w:pPr>
            <w:r>
              <w:rPr>
                <w:bCs/>
                <w:sz w:val="24"/>
                <w:szCs w:val="24"/>
              </w:rPr>
              <w:t>CEP: 88040-900 – Trindade – Florianópolis - SC</w:t>
            </w:r>
          </w:p>
        </w:tc>
        <w:tc>
          <w:tcPr>
            <w:tcW w:w="1250" w:type="dxa"/>
            <w:tcBorders>
              <w:bottom w:val="single" w:sz="4" w:space="0" w:color="00000A"/>
            </w:tcBorders>
            <w:tcMar>
              <w:top w:w="0" w:type="dxa"/>
              <w:left w:w="70" w:type="dxa"/>
              <w:bottom w:w="0" w:type="dxa"/>
              <w:right w:w="70" w:type="dxa"/>
            </w:tcMar>
          </w:tcPr>
          <w:p w:rsidR="00396EB6" w:rsidRDefault="006F3498">
            <w:pPr>
              <w:pStyle w:val="Standard"/>
              <w:jc w:val="center"/>
            </w:pPr>
            <w:r>
              <w:rPr>
                <w:noProof/>
                <w:lang w:eastAsia="pt-BR"/>
              </w:rPr>
              <w:drawing>
                <wp:inline distT="0" distB="0" distL="0" distR="0">
                  <wp:extent cx="646920" cy="845280"/>
                  <wp:effectExtent l="0" t="0" r="780" b="0"/>
                  <wp:docPr id="2"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6920" cy="845280"/>
                          </a:xfrm>
                          <a:prstGeom prst="rect">
                            <a:avLst/>
                          </a:prstGeom>
                          <a:ln>
                            <a:noFill/>
                            <a:prstDash/>
                          </a:ln>
                        </pic:spPr>
                      </pic:pic>
                    </a:graphicData>
                  </a:graphic>
                </wp:inline>
              </w:drawing>
            </w:r>
          </w:p>
        </w:tc>
      </w:tr>
    </w:tbl>
    <w:p w:rsidR="00396EB6" w:rsidRDefault="00396EB6">
      <w:pPr>
        <w:pStyle w:val="Standard"/>
        <w:spacing w:after="0" w:line="360" w:lineRule="auto"/>
        <w:jc w:val="right"/>
        <w:rPr>
          <w:rFonts w:ascii="Times New Roman" w:hAnsi="Times New Roman" w:cs="Times New Roman"/>
          <w:sz w:val="24"/>
          <w:szCs w:val="24"/>
        </w:rPr>
      </w:pPr>
    </w:p>
    <w:p w:rsidR="00396EB6" w:rsidRDefault="006F3498">
      <w:pPr>
        <w:pStyle w:val="Standard"/>
        <w:spacing w:after="0" w:line="360" w:lineRule="auto"/>
        <w:jc w:val="right"/>
      </w:pPr>
      <w:r>
        <w:rPr>
          <w:rFonts w:ascii="Times New Roman" w:hAnsi="Times New Roman" w:cs="Times New Roman"/>
          <w:sz w:val="24"/>
          <w:szCs w:val="24"/>
        </w:rPr>
        <w:t>Florianópolis, XX de XXXXXXX de 201</w:t>
      </w:r>
      <w:r w:rsidR="000A24C9">
        <w:rPr>
          <w:rFonts w:ascii="Times New Roman" w:hAnsi="Times New Roman" w:cs="Times New Roman"/>
          <w:sz w:val="24"/>
          <w:szCs w:val="24"/>
        </w:rPr>
        <w:t>6</w:t>
      </w:r>
      <w:bookmarkStart w:id="3" w:name="_GoBack"/>
      <w:bookmarkEnd w:id="3"/>
      <w:r>
        <w:rPr>
          <w:rFonts w:ascii="Times New Roman" w:hAnsi="Times New Roman" w:cs="Times New Roman"/>
          <w:sz w:val="24"/>
          <w:szCs w:val="24"/>
        </w:rPr>
        <w:t>.</w:t>
      </w:r>
    </w:p>
    <w:p w:rsidR="00396EB6" w:rsidRDefault="00396EB6">
      <w:pPr>
        <w:pStyle w:val="Standard"/>
        <w:spacing w:after="0" w:line="360" w:lineRule="auto"/>
        <w:rPr>
          <w:rFonts w:ascii="Times New Roman" w:hAnsi="Times New Roman" w:cs="Times New Roman"/>
          <w:sz w:val="24"/>
          <w:szCs w:val="24"/>
        </w:rPr>
      </w:pPr>
    </w:p>
    <w:p w:rsidR="00396EB6" w:rsidRDefault="006F3498">
      <w:pPr>
        <w:pStyle w:val="Standard"/>
        <w:spacing w:after="0" w:line="360" w:lineRule="auto"/>
      </w:pPr>
      <w:r>
        <w:rPr>
          <w:rFonts w:ascii="Times New Roman" w:hAnsi="Times New Roman" w:cs="Times New Roman"/>
          <w:b/>
          <w:sz w:val="24"/>
          <w:szCs w:val="24"/>
        </w:rPr>
        <w:t>Ref. Processo n° 23080.</w:t>
      </w:r>
      <w:r>
        <w:rPr>
          <w:b/>
        </w:rPr>
        <w:t xml:space="preserve"> </w:t>
      </w:r>
      <w:r>
        <w:rPr>
          <w:rFonts w:ascii="Times New Roman" w:hAnsi="Times New Roman" w:cs="Times New Roman"/>
          <w:b/>
          <w:sz w:val="24"/>
          <w:szCs w:val="24"/>
        </w:rPr>
        <w:t>XXXXXX/XXXX-XX</w:t>
      </w:r>
    </w:p>
    <w:p w:rsidR="00396EB6" w:rsidRDefault="00396EB6">
      <w:pPr>
        <w:pStyle w:val="Standard"/>
        <w:spacing w:after="0" w:line="360" w:lineRule="auto"/>
        <w:rPr>
          <w:rFonts w:ascii="Times New Roman" w:hAnsi="Times New Roman" w:cs="Times New Roman"/>
          <w:sz w:val="24"/>
          <w:szCs w:val="24"/>
        </w:rPr>
      </w:pPr>
    </w:p>
    <w:p w:rsidR="00396EB6" w:rsidRDefault="00396EB6">
      <w:pPr>
        <w:pStyle w:val="Standard"/>
        <w:spacing w:after="0" w:line="360" w:lineRule="auto"/>
        <w:jc w:val="both"/>
        <w:rPr>
          <w:rFonts w:ascii="Times New Roman" w:hAnsi="Times New Roman" w:cs="Times New Roman"/>
          <w:sz w:val="24"/>
          <w:szCs w:val="24"/>
        </w:rPr>
      </w:pPr>
    </w:p>
    <w:p w:rsidR="00396EB6" w:rsidRDefault="006F3498">
      <w:pPr>
        <w:pStyle w:val="Standard"/>
        <w:spacing w:after="0" w:line="360" w:lineRule="auto"/>
        <w:jc w:val="both"/>
      </w:pPr>
      <w:r>
        <w:rPr>
          <w:rFonts w:ascii="Times New Roman" w:hAnsi="Times New Roman" w:cs="Times New Roman"/>
          <w:sz w:val="24"/>
          <w:szCs w:val="24"/>
        </w:rPr>
        <w:tab/>
        <w:t xml:space="preserve">Por meio desta, confirmo que os itens constantes no Termo de Referência do processo licitatório em epígrafe, têm, em suas respectivas descrições, as especificações estritamente necessárias para atender às finalidades para que se </w:t>
      </w:r>
      <w:proofErr w:type="gramStart"/>
      <w:r>
        <w:rPr>
          <w:rFonts w:ascii="Times New Roman" w:hAnsi="Times New Roman" w:cs="Times New Roman"/>
          <w:sz w:val="24"/>
          <w:szCs w:val="24"/>
        </w:rPr>
        <w:t>destinam</w:t>
      </w:r>
      <w:proofErr w:type="gramEnd"/>
      <w:r>
        <w:rPr>
          <w:rFonts w:ascii="Times New Roman" w:hAnsi="Times New Roman" w:cs="Times New Roman"/>
          <w:sz w:val="24"/>
          <w:szCs w:val="24"/>
        </w:rPr>
        <w:t>, sem que direcionem para determinada marca e/ou fornecedor, de maneira que há a possibilidade de ampla competição no certame.</w:t>
      </w:r>
    </w:p>
    <w:p w:rsidR="00396EB6" w:rsidRDefault="00396EB6">
      <w:pPr>
        <w:pStyle w:val="Standard"/>
        <w:spacing w:after="0" w:line="360" w:lineRule="auto"/>
        <w:jc w:val="both"/>
        <w:rPr>
          <w:rFonts w:ascii="Times New Roman" w:hAnsi="Times New Roman" w:cs="Times New Roman"/>
          <w:sz w:val="24"/>
          <w:szCs w:val="24"/>
        </w:rPr>
      </w:pPr>
    </w:p>
    <w:p w:rsidR="00396EB6" w:rsidRDefault="00396EB6">
      <w:pPr>
        <w:pStyle w:val="Standard"/>
        <w:spacing w:after="0" w:line="360" w:lineRule="auto"/>
        <w:jc w:val="both"/>
        <w:rPr>
          <w:rFonts w:ascii="Times New Roman" w:hAnsi="Times New Roman" w:cs="Times New Roman"/>
          <w:sz w:val="24"/>
          <w:szCs w:val="24"/>
        </w:rPr>
      </w:pPr>
    </w:p>
    <w:p w:rsidR="00396EB6" w:rsidRDefault="006F3498">
      <w:pPr>
        <w:pStyle w:val="Standard"/>
        <w:spacing w:after="0" w:line="360" w:lineRule="auto"/>
        <w:jc w:val="both"/>
      </w:pPr>
      <w:r>
        <w:rPr>
          <w:rFonts w:ascii="Times New Roman" w:hAnsi="Times New Roman" w:cs="Times New Roman"/>
          <w:sz w:val="24"/>
          <w:szCs w:val="24"/>
        </w:rPr>
        <w:tab/>
      </w:r>
    </w:p>
    <w:p w:rsidR="00396EB6" w:rsidRDefault="00396EB6">
      <w:pPr>
        <w:pStyle w:val="Standard"/>
        <w:spacing w:after="0" w:line="360" w:lineRule="auto"/>
        <w:jc w:val="both"/>
        <w:rPr>
          <w:rFonts w:ascii="Times New Roman" w:hAnsi="Times New Roman" w:cs="Times New Roman"/>
          <w:sz w:val="24"/>
          <w:szCs w:val="24"/>
        </w:rPr>
      </w:pPr>
    </w:p>
    <w:p w:rsidR="00396EB6" w:rsidRDefault="00396EB6">
      <w:pPr>
        <w:pStyle w:val="Standard"/>
        <w:spacing w:after="0" w:line="360" w:lineRule="auto"/>
        <w:jc w:val="center"/>
        <w:rPr>
          <w:rFonts w:ascii="Times New Roman" w:hAnsi="Times New Roman" w:cs="Times New Roman"/>
          <w:sz w:val="24"/>
          <w:szCs w:val="24"/>
        </w:rPr>
      </w:pPr>
    </w:p>
    <w:p w:rsidR="00396EB6" w:rsidRDefault="00396EB6">
      <w:pPr>
        <w:pStyle w:val="Standard"/>
        <w:spacing w:after="0" w:line="360" w:lineRule="auto"/>
        <w:jc w:val="center"/>
        <w:rPr>
          <w:rFonts w:ascii="Times New Roman" w:hAnsi="Times New Roman" w:cs="Times New Roman"/>
          <w:sz w:val="24"/>
          <w:szCs w:val="24"/>
        </w:rPr>
      </w:pPr>
    </w:p>
    <w:p w:rsidR="00396EB6" w:rsidRDefault="00396EB6">
      <w:pPr>
        <w:pStyle w:val="Standard"/>
      </w:pPr>
    </w:p>
    <w:p w:rsidR="00396EB6" w:rsidRDefault="00396EB6">
      <w:pPr>
        <w:pStyle w:val="Standard"/>
      </w:pPr>
    </w:p>
    <w:sectPr w:rsidR="00396EB6">
      <w:pgSz w:w="11906" w:h="16838"/>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32C" w:rsidRDefault="0085532C">
      <w:pPr>
        <w:spacing w:after="0" w:line="240" w:lineRule="auto"/>
      </w:pPr>
      <w:r>
        <w:separator/>
      </w:r>
    </w:p>
  </w:endnote>
  <w:endnote w:type="continuationSeparator" w:id="0">
    <w:p w:rsidR="0085532C" w:rsidRDefault="00855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32C" w:rsidRDefault="0085532C">
      <w:pPr>
        <w:spacing w:after="0" w:line="240" w:lineRule="auto"/>
      </w:pPr>
      <w:r>
        <w:rPr>
          <w:color w:val="000000"/>
        </w:rPr>
        <w:separator/>
      </w:r>
    </w:p>
  </w:footnote>
  <w:footnote w:type="continuationSeparator" w:id="0">
    <w:p w:rsidR="0085532C" w:rsidRDefault="008553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883"/>
    <w:multiLevelType w:val="multilevel"/>
    <w:tmpl w:val="5F4079F8"/>
    <w:styleLink w:val="WWNum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6EB6"/>
    <w:rsid w:val="000027C3"/>
    <w:rsid w:val="000A24C9"/>
    <w:rsid w:val="00396EB6"/>
    <w:rsid w:val="006F3498"/>
    <w:rsid w:val="008553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pt-B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Textbody"/>
    <w:pPr>
      <w:keepNext/>
      <w:tabs>
        <w:tab w:val="left" w:pos="1418"/>
        <w:tab w:val="left" w:pos="2552"/>
        <w:tab w:val="left" w:pos="6521"/>
      </w:tabs>
      <w:spacing w:after="0" w:line="240" w:lineRule="auto"/>
      <w:jc w:val="both"/>
      <w:outlineLvl w:val="0"/>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odebalo">
    <w:name w:val="Balloon Text"/>
    <w:basedOn w:val="Standard"/>
    <w:pPr>
      <w:spacing w:after="0" w:line="240" w:lineRule="auto"/>
    </w:pPr>
    <w:rPr>
      <w:rFonts w:ascii="Tahoma" w:hAnsi="Tahoma" w:cs="Tahoma"/>
      <w:sz w:val="16"/>
      <w:szCs w:val="16"/>
    </w:rPr>
  </w:style>
  <w:style w:type="paragraph" w:styleId="PargrafodaLista">
    <w:name w:val="List Paragraph"/>
    <w:basedOn w:val="Standard"/>
    <w:pPr>
      <w:ind w:left="720"/>
    </w:pPr>
  </w:style>
  <w:style w:type="paragraph" w:styleId="SemEspaamento">
    <w:name w:val="No Spacing"/>
    <w:pPr>
      <w:widowControl/>
      <w:spacing w:after="0" w:line="240" w:lineRule="auto"/>
    </w:pPr>
  </w:style>
  <w:style w:type="character" w:customStyle="1" w:styleId="Ttulo1Char">
    <w:name w:val="Título 1 Char"/>
    <w:basedOn w:val="Fontepargpadro"/>
    <w:rPr>
      <w:rFonts w:ascii="Times New Roman" w:eastAsia="Times New Roman" w:hAnsi="Times New Roman" w:cs="Times New Roman"/>
      <w:sz w:val="28"/>
      <w:szCs w:val="20"/>
      <w:lang w:eastAsia="pt-BR"/>
    </w:rPr>
  </w:style>
  <w:style w:type="character" w:customStyle="1" w:styleId="Internetlink">
    <w:name w:val="Internet link"/>
    <w:rPr>
      <w:color w:val="0000FF"/>
      <w:u w:val="single"/>
    </w:rPr>
  </w:style>
  <w:style w:type="character" w:customStyle="1" w:styleId="TextodebaloChar">
    <w:name w:val="Texto de balão Char"/>
    <w:basedOn w:val="Fontepargpadro"/>
    <w:rPr>
      <w:rFonts w:ascii="Tahoma" w:hAnsi="Tahoma" w:cs="Tahoma"/>
      <w:sz w:val="16"/>
      <w:szCs w:val="16"/>
    </w:rPr>
  </w:style>
  <w:style w:type="character" w:customStyle="1" w:styleId="ListLabel1">
    <w:name w:val="ListLabel 1"/>
    <w:rPr>
      <w:b/>
    </w:rPr>
  </w:style>
  <w:style w:type="numbering" w:customStyle="1" w:styleId="WWNum1">
    <w:name w:val="WWNum1"/>
    <w:basedOn w:val="Semlist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pt-B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Standard"/>
    <w:next w:val="Textbody"/>
    <w:pPr>
      <w:keepNext/>
      <w:tabs>
        <w:tab w:val="left" w:pos="1418"/>
        <w:tab w:val="left" w:pos="2552"/>
        <w:tab w:val="left" w:pos="6521"/>
      </w:tabs>
      <w:spacing w:after="0" w:line="240" w:lineRule="auto"/>
      <w:jc w:val="both"/>
      <w:outlineLvl w:val="0"/>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odebalo">
    <w:name w:val="Balloon Text"/>
    <w:basedOn w:val="Standard"/>
    <w:pPr>
      <w:spacing w:after="0" w:line="240" w:lineRule="auto"/>
    </w:pPr>
    <w:rPr>
      <w:rFonts w:ascii="Tahoma" w:hAnsi="Tahoma" w:cs="Tahoma"/>
      <w:sz w:val="16"/>
      <w:szCs w:val="16"/>
    </w:rPr>
  </w:style>
  <w:style w:type="paragraph" w:styleId="PargrafodaLista">
    <w:name w:val="List Paragraph"/>
    <w:basedOn w:val="Standard"/>
    <w:pPr>
      <w:ind w:left="720"/>
    </w:pPr>
  </w:style>
  <w:style w:type="paragraph" w:styleId="SemEspaamento">
    <w:name w:val="No Spacing"/>
    <w:pPr>
      <w:widowControl/>
      <w:spacing w:after="0" w:line="240" w:lineRule="auto"/>
    </w:pPr>
  </w:style>
  <w:style w:type="character" w:customStyle="1" w:styleId="Ttulo1Char">
    <w:name w:val="Título 1 Char"/>
    <w:basedOn w:val="Fontepargpadro"/>
    <w:rPr>
      <w:rFonts w:ascii="Times New Roman" w:eastAsia="Times New Roman" w:hAnsi="Times New Roman" w:cs="Times New Roman"/>
      <w:sz w:val="28"/>
      <w:szCs w:val="20"/>
      <w:lang w:eastAsia="pt-BR"/>
    </w:rPr>
  </w:style>
  <w:style w:type="character" w:customStyle="1" w:styleId="Internetlink">
    <w:name w:val="Internet link"/>
    <w:rPr>
      <w:color w:val="0000FF"/>
      <w:u w:val="single"/>
    </w:rPr>
  </w:style>
  <w:style w:type="character" w:customStyle="1" w:styleId="TextodebaloChar">
    <w:name w:val="Texto de balão Char"/>
    <w:basedOn w:val="Fontepargpadro"/>
    <w:rPr>
      <w:rFonts w:ascii="Tahoma" w:hAnsi="Tahoma" w:cs="Tahoma"/>
      <w:sz w:val="16"/>
      <w:szCs w:val="16"/>
    </w:rPr>
  </w:style>
  <w:style w:type="character" w:customStyle="1" w:styleId="ListLabel1">
    <w:name w:val="ListLabel 1"/>
    <w:rPr>
      <w:b/>
    </w:rPr>
  </w:style>
  <w:style w:type="numbering" w:customStyle="1" w:styleId="WWNum1">
    <w:name w:val="WWNum1"/>
    <w:basedOn w:val="Sem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526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Secretaria-Dir</cp:lastModifiedBy>
  <cp:revision>2</cp:revision>
  <cp:lastPrinted>2013-01-22T20:35:00Z</cp:lastPrinted>
  <dcterms:created xsi:type="dcterms:W3CDTF">2013-02-26T20:05:00Z</dcterms:created>
  <dcterms:modified xsi:type="dcterms:W3CDTF">2016-01-27T10:23:00Z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